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3FD" w:rsidRDefault="009273FD" w:rsidP="009273FD">
      <w:pPr>
        <w:jc w:val="both"/>
        <w:rPr>
          <w:sz w:val="24"/>
          <w:szCs w:val="24"/>
          <w:lang w:val="es-MX"/>
        </w:rPr>
      </w:pPr>
      <w:r>
        <w:rPr>
          <w:sz w:val="24"/>
          <w:szCs w:val="24"/>
          <w:lang w:val="es-MX"/>
        </w:rPr>
        <w:t>La RCA 215/2010 tiene asociado 5 Permisos ambientales sectoriales, indicados en el Punto 13 de la RCA y que son los siguientes:</w:t>
      </w:r>
    </w:p>
    <w:p w:rsidR="009273FD" w:rsidRDefault="009273FD" w:rsidP="009273FD">
      <w:pPr>
        <w:jc w:val="both"/>
        <w:rPr>
          <w:sz w:val="24"/>
          <w:szCs w:val="24"/>
          <w:lang w:val="es-MX"/>
        </w:rPr>
      </w:pPr>
    </w:p>
    <w:p w:rsidR="009273FD" w:rsidRDefault="009273FD" w:rsidP="009273FD">
      <w:pPr>
        <w:jc w:val="both"/>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 xml:space="preserve">13.1 Permiso para la construcción, modificación y ampliación de cualquier obra pública o particular destinada a la evacuación, tratamiento o disposición final de residuos industriales o mineros, a que se refiere el artículo 71 letra b) del D.F.L. 725/67, Código Sanitario. </w:t>
      </w:r>
    </w:p>
    <w:p w:rsidR="005D6169" w:rsidRPr="005D6169" w:rsidRDefault="005D6169" w:rsidP="005D6169">
      <w:pPr>
        <w:autoSpaceDE w:val="0"/>
        <w:autoSpaceDN w:val="0"/>
        <w:rPr>
          <w:sz w:val="24"/>
          <w:szCs w:val="24"/>
          <w:lang w:val="es-MX"/>
        </w:rPr>
      </w:pPr>
      <w:r w:rsidRPr="005D6169">
        <w:rPr>
          <w:sz w:val="24"/>
          <w:szCs w:val="24"/>
          <w:lang w:val="es-MX"/>
        </w:rPr>
        <w:t xml:space="preserve">En Planta de Pellets, se requiere instalar un nuevo Sistema de Tratamiento de las colas, las cuales después de tratarlas se descargan a través del Emisario </w:t>
      </w:r>
      <w:proofErr w:type="spellStart"/>
      <w:r w:rsidRPr="005D6169">
        <w:rPr>
          <w:sz w:val="24"/>
          <w:szCs w:val="24"/>
          <w:lang w:val="es-MX"/>
        </w:rPr>
        <w:t>Chapaco</w:t>
      </w:r>
      <w:proofErr w:type="spellEnd"/>
      <w:r w:rsidRPr="005D6169">
        <w:rPr>
          <w:sz w:val="24"/>
          <w:szCs w:val="24"/>
          <w:lang w:val="es-MX"/>
        </w:rPr>
        <w:t>, sin embargo la Autoridad Sanitaria le informa al titular en Adenda 1 que para el caso del sistema de tratamiento de colas le corresponde entregar el Permiso ambiental sectorial del Art.73 de competencia de la Autoridad Marítima, no correspondiendo la aplicación del permiso ambiental del Art. 90. El titular manifiesta que su efluente minero, correspondiente a aguas de colas, no variará según su composición con la implementación del presente Proyecto. Adicionalmente, en Adenda 3, el titular aclara que su efluente minero no correspondería a un RIL sino a un RELAVE minero. La Autoridad Sanitaria se pronunció a través del Ord. 1730-2010 del 18 de agosto del 2010 señalando que, “El titular ha señalado en su proyecto que los residuos de descartes del proceso de concentración magnética corresponden a relaves o residuos mineros. Ello, ha llevado a esta Autoridad a concluir que NO CORRESPONDE la aplicación del presente permiso ambiental sectorial.”</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 xml:space="preserve">Comentario: </w:t>
      </w:r>
    </w:p>
    <w:p w:rsidR="005D6169" w:rsidRPr="005D6169" w:rsidRDefault="005D6169" w:rsidP="005D6169">
      <w:pPr>
        <w:autoSpaceDE w:val="0"/>
        <w:autoSpaceDN w:val="0"/>
        <w:rPr>
          <w:sz w:val="24"/>
          <w:szCs w:val="24"/>
          <w:lang w:val="es-MX"/>
        </w:rPr>
      </w:pPr>
      <w:r w:rsidRPr="005D6169">
        <w:rPr>
          <w:sz w:val="24"/>
          <w:szCs w:val="24"/>
          <w:lang w:val="es-MX"/>
        </w:rPr>
        <w:t>Este permiso no aplica, dado que la autoridad concluye así</w:t>
      </w:r>
      <w:r>
        <w:rPr>
          <w:sz w:val="24"/>
          <w:szCs w:val="24"/>
          <w:lang w:val="es-MX"/>
        </w:rPr>
        <w:t>,</w:t>
      </w:r>
      <w:r w:rsidRPr="005D6169">
        <w:rPr>
          <w:sz w:val="24"/>
          <w:szCs w:val="24"/>
          <w:lang w:val="es-MX"/>
        </w:rPr>
        <w:t xml:space="preserve"> lo indica en la misma RCA como señala el párrafo anterior. </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13.2 Permiso Ambiental Sectorial Artículo 91:</w:t>
      </w:r>
    </w:p>
    <w:p w:rsidR="005D6169" w:rsidRPr="005D6169" w:rsidRDefault="005D6169" w:rsidP="005D6169">
      <w:pPr>
        <w:autoSpaceDE w:val="0"/>
        <w:autoSpaceDN w:val="0"/>
        <w:rPr>
          <w:sz w:val="24"/>
          <w:szCs w:val="24"/>
          <w:lang w:val="es-MX"/>
        </w:rPr>
      </w:pPr>
      <w:r w:rsidRPr="005D6169">
        <w:rPr>
          <w:sz w:val="24"/>
          <w:szCs w:val="24"/>
          <w:lang w:val="es-MX"/>
        </w:rPr>
        <w:t>Permiso para la construcción, modificación y ampliación de cualquier obra pública o particular destinada a la evacuación, tratamiento o disposición final de desagües y aguas servidas de cualquier naturaleza, a que se refiere el artículo 71 letra b) del D.F.L. Nº 725/67, Código Sanitario. El Proyecto contempla la incorporación de una planta de tratamiento de aguas servidas, del tipo lodos activados, para mejorar el sistema de alcantarillado particular actual. Los antecedentes para acreditar el cumplimiento de este permiso se presentaron en el Anexo 3.3 del EIA. En la etapa de construcción, las aguas servidas serán tratadas en plantas modulares de las cuales se obtendrá un efluente con calidad de riego y DBO menor a 35 mg/l.</w:t>
      </w:r>
    </w:p>
    <w:p w:rsidR="005D6169" w:rsidRPr="005D6169" w:rsidRDefault="005D6169" w:rsidP="005D6169">
      <w:pPr>
        <w:autoSpaceDE w:val="0"/>
        <w:autoSpaceDN w:val="0"/>
        <w:rPr>
          <w:sz w:val="24"/>
          <w:szCs w:val="24"/>
          <w:lang w:val="es-MX"/>
        </w:rPr>
      </w:pPr>
      <w:r w:rsidRPr="005D6169">
        <w:rPr>
          <w:sz w:val="24"/>
          <w:szCs w:val="24"/>
          <w:lang w:val="es-MX"/>
        </w:rPr>
        <w:t xml:space="preserve">En la etapa de operación, se estima una generación de 800 m3/día de aguas servidas domésticas. Se instalará una planta de tratamiento de aguas servidas bajo un proceso biológico de lodos activados. Las </w:t>
      </w:r>
      <w:proofErr w:type="gramStart"/>
      <w:r w:rsidRPr="005D6169">
        <w:rPr>
          <w:sz w:val="24"/>
          <w:szCs w:val="24"/>
          <w:lang w:val="es-MX"/>
        </w:rPr>
        <w:t>agua</w:t>
      </w:r>
      <w:proofErr w:type="gramEnd"/>
      <w:r w:rsidRPr="005D6169">
        <w:rPr>
          <w:sz w:val="24"/>
          <w:szCs w:val="24"/>
          <w:lang w:val="es-MX"/>
        </w:rPr>
        <w:t xml:space="preserve"> servidas tratadas cumplirán con la norma de riego y podrán ser reutilizadas para proceso, humectación de caminos y en el riego de áreas verdes. Se mantendrá registro semestral del cumplimiento de los parámetros DBO5, sólidos suspendidos totales y </w:t>
      </w:r>
      <w:proofErr w:type="spellStart"/>
      <w:r w:rsidRPr="005D6169">
        <w:rPr>
          <w:sz w:val="24"/>
          <w:szCs w:val="24"/>
          <w:lang w:val="es-MX"/>
        </w:rPr>
        <w:t>coliformes</w:t>
      </w:r>
      <w:proofErr w:type="spellEnd"/>
      <w:r w:rsidRPr="005D6169">
        <w:rPr>
          <w:sz w:val="24"/>
          <w:szCs w:val="24"/>
          <w:lang w:val="es-MX"/>
        </w:rPr>
        <w:t xml:space="preserve"> fecales.</w:t>
      </w:r>
    </w:p>
    <w:p w:rsidR="005D6169" w:rsidRPr="005D6169" w:rsidRDefault="005D6169" w:rsidP="005D6169">
      <w:pPr>
        <w:autoSpaceDE w:val="0"/>
        <w:autoSpaceDN w:val="0"/>
        <w:rPr>
          <w:sz w:val="24"/>
          <w:szCs w:val="24"/>
          <w:lang w:val="es-MX"/>
        </w:rPr>
      </w:pPr>
      <w:r w:rsidRPr="005D6169">
        <w:rPr>
          <w:sz w:val="24"/>
          <w:szCs w:val="24"/>
          <w:lang w:val="es-MX"/>
        </w:rPr>
        <w:t xml:space="preserve">La Autoridad Sanitaria se pronunció conforme a través del Ord. 1730-2010 del 18 de agosto del 2010 señalando que “al Permiso Ambiental Sectorial 91: Se aceptan los antecedentes presentados por el titular del proyecto y se instruye a que, de ser </w:t>
      </w:r>
      <w:r w:rsidRPr="005D6169">
        <w:rPr>
          <w:sz w:val="24"/>
          <w:szCs w:val="24"/>
          <w:lang w:val="es-MX"/>
        </w:rPr>
        <w:lastRenderedPageBreak/>
        <w:t>aprobado el presente Estudio, deberá solicitar autorización sanitaria del sistema de tratamiento de aguas servidas contemplado en el proyecto.”</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Comentario:</w:t>
      </w:r>
    </w:p>
    <w:p w:rsidR="005D6169" w:rsidRPr="005D6169" w:rsidRDefault="005D6169" w:rsidP="005D6169">
      <w:pPr>
        <w:autoSpaceDE w:val="0"/>
        <w:autoSpaceDN w:val="0"/>
        <w:rPr>
          <w:sz w:val="24"/>
          <w:szCs w:val="24"/>
          <w:lang w:val="es-MX"/>
        </w:rPr>
      </w:pPr>
      <w:r w:rsidRPr="005D6169">
        <w:rPr>
          <w:sz w:val="24"/>
          <w:szCs w:val="24"/>
          <w:lang w:val="es-MX"/>
        </w:rPr>
        <w:t>El proyecto Fase I está en etapa de construcción. Específicamente, la nueva Planta de Tratamiento de Aguas Servidas de PP, ha concluido su etapa de diseño y está en inicio su etapa de construcción. Por ello, no se ha solicitado aún la autorización sanitaria del nuevo sistema de tratamiento de aguas servidas contemplado en el proyecto.”</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13.3 Permiso Ambiental Sectorial Artículo 93:</w:t>
      </w:r>
    </w:p>
    <w:p w:rsidR="005D6169" w:rsidRPr="005D6169" w:rsidRDefault="005D6169" w:rsidP="005D6169">
      <w:pPr>
        <w:autoSpaceDE w:val="0"/>
        <w:autoSpaceDN w:val="0"/>
        <w:rPr>
          <w:sz w:val="24"/>
          <w:szCs w:val="24"/>
          <w:lang w:val="es-MX"/>
        </w:rPr>
      </w:pPr>
      <w:r w:rsidRPr="005D6169">
        <w:rPr>
          <w:sz w:val="24"/>
          <w:szCs w:val="24"/>
          <w:lang w:val="es-MX"/>
        </w:rPr>
        <w:t>Permisos para la construcción, modificación y ampliación de cualquier planta de tratamiento de basuras y desperdicios de cualquier clase; o para la instalación de todo lugar destinado a la acumulación, selección, industrialización, comercio o disposición final de basuras y desperdicios de cualquier clase, a que se refieren los artículos 79 y 80 del D.F.L. No 725/67, Código Sanitario.</w:t>
      </w:r>
    </w:p>
    <w:p w:rsidR="005D6169" w:rsidRPr="005D6169" w:rsidRDefault="005D6169" w:rsidP="005D6169">
      <w:pPr>
        <w:autoSpaceDE w:val="0"/>
        <w:autoSpaceDN w:val="0"/>
        <w:rPr>
          <w:sz w:val="24"/>
          <w:szCs w:val="24"/>
          <w:lang w:val="es-MX"/>
        </w:rPr>
      </w:pPr>
      <w:r w:rsidRPr="005D6169">
        <w:rPr>
          <w:sz w:val="24"/>
          <w:szCs w:val="24"/>
          <w:lang w:val="es-MX"/>
        </w:rPr>
        <w:t xml:space="preserve">La Autoridad Sanitaria se pronuncio a </w:t>
      </w:r>
      <w:proofErr w:type="spellStart"/>
      <w:r w:rsidRPr="005D6169">
        <w:rPr>
          <w:sz w:val="24"/>
          <w:szCs w:val="24"/>
          <w:lang w:val="es-MX"/>
        </w:rPr>
        <w:t>traves</w:t>
      </w:r>
      <w:proofErr w:type="spellEnd"/>
      <w:r w:rsidRPr="005D6169">
        <w:rPr>
          <w:sz w:val="24"/>
          <w:szCs w:val="24"/>
          <w:lang w:val="es-MX"/>
        </w:rPr>
        <w:t xml:space="preserve"> del Ord. 1730-2010 del 18 de agosto del 2010 señalando que respecto al Permiso Ambiental Sectorial 93 en lo se refiere a:</w:t>
      </w:r>
    </w:p>
    <w:p w:rsidR="005D6169" w:rsidRPr="005D6169" w:rsidRDefault="005D6169" w:rsidP="005D6169">
      <w:pPr>
        <w:autoSpaceDE w:val="0"/>
        <w:autoSpaceDN w:val="0"/>
        <w:rPr>
          <w:sz w:val="24"/>
          <w:szCs w:val="24"/>
          <w:lang w:val="es-MX"/>
        </w:rPr>
      </w:pPr>
      <w:r w:rsidRPr="005D6169">
        <w:rPr>
          <w:sz w:val="24"/>
          <w:szCs w:val="24"/>
          <w:lang w:val="es-MX"/>
        </w:rPr>
        <w:t>“Residuos Industriales: Se consideran suficientes los antecedentes presentados por el titular del proyecto para dar cumplimiento a este permiso respecto de los almacenamientos transitorios de residuos industriales peligrosos y no peligrosos.</w:t>
      </w:r>
    </w:p>
    <w:p w:rsidR="005D6169" w:rsidRPr="005D6169" w:rsidRDefault="005D6169" w:rsidP="005D6169">
      <w:pPr>
        <w:autoSpaceDE w:val="0"/>
        <w:autoSpaceDN w:val="0"/>
        <w:rPr>
          <w:sz w:val="24"/>
          <w:szCs w:val="24"/>
          <w:lang w:val="es-MX"/>
        </w:rPr>
      </w:pPr>
      <w:r w:rsidRPr="005D6169">
        <w:rPr>
          <w:sz w:val="24"/>
          <w:szCs w:val="24"/>
          <w:lang w:val="es-MX"/>
        </w:rPr>
        <w:t xml:space="preserve">Residuos Mineros-Relaves: El titular señalo que las descargas se circunscribirán estrictamente a lo evaluado y aprobado ambientalmente en el año 2001. </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 xml:space="preserve">Comentario: </w:t>
      </w:r>
    </w:p>
    <w:p w:rsidR="005D6169" w:rsidRPr="005D6169" w:rsidRDefault="005D6169" w:rsidP="005D6169">
      <w:pPr>
        <w:autoSpaceDE w:val="0"/>
        <w:autoSpaceDN w:val="0"/>
        <w:rPr>
          <w:sz w:val="24"/>
          <w:szCs w:val="24"/>
          <w:lang w:val="es-MX"/>
        </w:rPr>
      </w:pPr>
      <w:r w:rsidRPr="005D6169">
        <w:rPr>
          <w:sz w:val="24"/>
          <w:szCs w:val="24"/>
          <w:lang w:val="es-MX"/>
        </w:rPr>
        <w:t>Sin comentarios, dado que se consideran suficientes los antecedentes presentados.</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13.4 Permiso Ambiental Sectorial Artículo 94</w:t>
      </w:r>
    </w:p>
    <w:p w:rsidR="005D6169" w:rsidRPr="005D6169" w:rsidRDefault="005D6169" w:rsidP="005D6169">
      <w:pPr>
        <w:autoSpaceDE w:val="0"/>
        <w:autoSpaceDN w:val="0"/>
        <w:rPr>
          <w:sz w:val="24"/>
          <w:szCs w:val="24"/>
          <w:lang w:val="es-MX"/>
        </w:rPr>
      </w:pPr>
      <w:r w:rsidRPr="005D6169">
        <w:rPr>
          <w:sz w:val="24"/>
          <w:szCs w:val="24"/>
          <w:lang w:val="es-MX"/>
        </w:rPr>
        <w:t xml:space="preserve">“En la calificación de los establecimientos industriales o de bodegaje a que se refiere el artículo 4.14.2 del D.S. Nº 47/9219, del Ministerio de Vivienda y Urbanismo, Ordenanza General de Urbanismo y Construcciones. El Proyecto considera la construcción y operación de una nueva Planta de </w:t>
      </w:r>
      <w:proofErr w:type="spellStart"/>
      <w:r w:rsidRPr="005D6169">
        <w:rPr>
          <w:sz w:val="24"/>
          <w:szCs w:val="24"/>
          <w:lang w:val="es-MX"/>
        </w:rPr>
        <w:t>Pelletizado</w:t>
      </w:r>
      <w:proofErr w:type="spellEnd"/>
      <w:r w:rsidRPr="005D6169">
        <w:rPr>
          <w:sz w:val="24"/>
          <w:szCs w:val="24"/>
          <w:lang w:val="es-MX"/>
        </w:rPr>
        <w:t xml:space="preserve"> y otras instalaciones complementarias al proceso.”</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 xml:space="preserve">Comentario: </w:t>
      </w:r>
    </w:p>
    <w:p w:rsidR="005D6169" w:rsidRPr="005D6169" w:rsidRDefault="005D6169" w:rsidP="005D6169">
      <w:pPr>
        <w:autoSpaceDE w:val="0"/>
        <w:autoSpaceDN w:val="0"/>
        <w:rPr>
          <w:sz w:val="24"/>
          <w:szCs w:val="24"/>
          <w:lang w:val="es-MX"/>
        </w:rPr>
      </w:pPr>
      <w:r w:rsidRPr="005D6169">
        <w:rPr>
          <w:sz w:val="24"/>
          <w:szCs w:val="24"/>
          <w:lang w:val="es-MX"/>
        </w:rPr>
        <w:t>Corresponde a la calificación industrial del establecimiento y lo otorga la propia RCA en la página 84, mismo considerando 13.4, que calificó ambientalmente el proyecto Como “Industria Molesta”.</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13.7 Permiso Ambiental Sectorial Artículo 106:</w:t>
      </w:r>
    </w:p>
    <w:p w:rsidR="005D6169" w:rsidRPr="005D6169" w:rsidRDefault="005D6169" w:rsidP="005D6169">
      <w:pPr>
        <w:autoSpaceDE w:val="0"/>
        <w:autoSpaceDN w:val="0"/>
        <w:rPr>
          <w:sz w:val="24"/>
          <w:szCs w:val="24"/>
          <w:lang w:val="es-MX"/>
        </w:rPr>
      </w:pPr>
      <w:r w:rsidRPr="005D6169">
        <w:rPr>
          <w:sz w:val="24"/>
          <w:szCs w:val="24"/>
          <w:lang w:val="es-MX"/>
        </w:rPr>
        <w:t xml:space="preserve">El permiso sectorial para llevar a cabo Las obras que se implementaran para conducir y/o desviar las aguas de escorrentías superficiales que pudieran eventualmente afectar al Proyecto, el titular señala que serán oportunamente </w:t>
      </w:r>
      <w:proofErr w:type="gramStart"/>
      <w:r w:rsidRPr="005D6169">
        <w:rPr>
          <w:sz w:val="24"/>
          <w:szCs w:val="24"/>
          <w:lang w:val="es-MX"/>
        </w:rPr>
        <w:t>presentado</w:t>
      </w:r>
      <w:proofErr w:type="gramEnd"/>
      <w:r w:rsidRPr="005D6169">
        <w:rPr>
          <w:sz w:val="24"/>
          <w:szCs w:val="24"/>
          <w:lang w:val="es-MX"/>
        </w:rPr>
        <w:t xml:space="preserve"> ante la DGA una vez que la ingeniería de proyecto se encuentre acabada, previo a la construcción de la misma. Cabe señalar que, de acuerdo a los lineamientos establecidos por la DGA en su “Manual de Conservación y Protección de Recursos Hídricos” del año 2007, en </w:t>
      </w:r>
      <w:r w:rsidRPr="005D6169">
        <w:rPr>
          <w:sz w:val="24"/>
          <w:szCs w:val="24"/>
          <w:lang w:val="es-MX"/>
        </w:rPr>
        <w:lastRenderedPageBreak/>
        <w:t xml:space="preserve">particular en la sección 5.2.4 del mismo, se determino que no era pertinente solicitar el Permiso Ambiental Sectorial especificado en el Articulo N°106 del RSEIA. </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 xml:space="preserve">Comentario: </w:t>
      </w:r>
    </w:p>
    <w:p w:rsidR="005D6169" w:rsidRPr="005D6169" w:rsidRDefault="005D6169" w:rsidP="005D6169">
      <w:pPr>
        <w:autoSpaceDE w:val="0"/>
        <w:autoSpaceDN w:val="0"/>
        <w:rPr>
          <w:sz w:val="24"/>
          <w:szCs w:val="24"/>
          <w:lang w:val="es-MX"/>
        </w:rPr>
      </w:pPr>
      <w:r w:rsidRPr="005D6169">
        <w:rPr>
          <w:sz w:val="24"/>
          <w:szCs w:val="24"/>
          <w:lang w:val="es-MX"/>
        </w:rPr>
        <w:t xml:space="preserve">Tal como se señala en el punto anterior no se requiere solicitar el PAS 106, pero una vez se defina el tipo de obra a ejecutar en el lugar, debe tramitarse el permiso sectorial correspondiente ante la DGA Regional.  Este permiso está asociado a la Fase 2 del proyecto, es decir, a la construcción de la nueva Planta de </w:t>
      </w:r>
      <w:proofErr w:type="spellStart"/>
      <w:r w:rsidRPr="005D6169">
        <w:rPr>
          <w:sz w:val="24"/>
          <w:szCs w:val="24"/>
          <w:lang w:val="es-MX"/>
        </w:rPr>
        <w:t>Pelletización</w:t>
      </w:r>
      <w:proofErr w:type="spellEnd"/>
      <w:r w:rsidRPr="005D6169">
        <w:rPr>
          <w:sz w:val="24"/>
          <w:szCs w:val="24"/>
          <w:lang w:val="es-MX"/>
        </w:rPr>
        <w:t>, la cual no ha iniciado su fase de Construcción. (</w:t>
      </w:r>
      <w:proofErr w:type="gramStart"/>
      <w:r w:rsidRPr="005D6169">
        <w:rPr>
          <w:sz w:val="24"/>
          <w:szCs w:val="24"/>
          <w:lang w:val="es-MX"/>
        </w:rPr>
        <w:t>mayores</w:t>
      </w:r>
      <w:proofErr w:type="gramEnd"/>
      <w:r w:rsidRPr="005D6169">
        <w:rPr>
          <w:sz w:val="24"/>
          <w:szCs w:val="24"/>
          <w:lang w:val="es-MX"/>
        </w:rPr>
        <w:t xml:space="preserve"> antecedentes en página 2-4 del Adenda 2). </w:t>
      </w:r>
    </w:p>
    <w:p w:rsidR="005D6169" w:rsidRPr="005D6169" w:rsidRDefault="005D6169" w:rsidP="005D6169">
      <w:pPr>
        <w:autoSpaceDE w:val="0"/>
        <w:autoSpaceDN w:val="0"/>
        <w:rPr>
          <w:sz w:val="24"/>
          <w:szCs w:val="24"/>
          <w:lang w:val="es-MX"/>
        </w:rPr>
      </w:pPr>
    </w:p>
    <w:p w:rsidR="005D6169" w:rsidRPr="005D6169" w:rsidRDefault="005D6169" w:rsidP="005D6169">
      <w:pPr>
        <w:autoSpaceDE w:val="0"/>
        <w:autoSpaceDN w:val="0"/>
        <w:rPr>
          <w:lang w:val="es-MX"/>
        </w:rPr>
      </w:pPr>
    </w:p>
    <w:p w:rsidR="005D6169" w:rsidRPr="005D6169" w:rsidRDefault="005D6169" w:rsidP="005D6169">
      <w:pPr>
        <w:autoSpaceDE w:val="0"/>
        <w:autoSpaceDN w:val="0"/>
        <w:rPr>
          <w:b/>
          <w:bCs/>
          <w:sz w:val="24"/>
          <w:szCs w:val="24"/>
          <w:lang w:val="es-MX"/>
        </w:rPr>
      </w:pPr>
      <w:r w:rsidRPr="005D6169">
        <w:rPr>
          <w:b/>
          <w:bCs/>
          <w:sz w:val="24"/>
          <w:szCs w:val="24"/>
          <w:lang w:val="es-MX"/>
        </w:rPr>
        <w:t>Permiso Ambiental Sectorial Artículo 84:</w:t>
      </w:r>
    </w:p>
    <w:p w:rsidR="005D6169" w:rsidRPr="005D6169" w:rsidRDefault="005D6169" w:rsidP="005D6169">
      <w:pPr>
        <w:autoSpaceDE w:val="0"/>
        <w:autoSpaceDN w:val="0"/>
        <w:rPr>
          <w:b/>
          <w:bCs/>
          <w:sz w:val="24"/>
          <w:szCs w:val="24"/>
          <w:lang w:val="es-MX"/>
        </w:rPr>
      </w:pPr>
      <w:r w:rsidRPr="005D6169">
        <w:rPr>
          <w:b/>
          <w:bCs/>
          <w:sz w:val="24"/>
          <w:szCs w:val="24"/>
          <w:lang w:val="es-MX"/>
        </w:rPr>
        <w:t>Comentario:</w:t>
      </w:r>
    </w:p>
    <w:p w:rsidR="005D6169" w:rsidRPr="005D6169" w:rsidRDefault="005D6169" w:rsidP="005D6169">
      <w:pPr>
        <w:autoSpaceDE w:val="0"/>
        <w:autoSpaceDN w:val="0"/>
        <w:rPr>
          <w:sz w:val="24"/>
          <w:szCs w:val="24"/>
          <w:lang w:val="es-MX"/>
        </w:rPr>
      </w:pPr>
      <w:r w:rsidRPr="005D6169">
        <w:rPr>
          <w:sz w:val="24"/>
          <w:szCs w:val="24"/>
          <w:lang w:val="es-MX"/>
        </w:rPr>
        <w:t xml:space="preserve">Si bien no aparece en la sección de permisos de la RCA, ésta señala que debe además darse cumplimiento a lo dispuesto en su Resuelvo N° 1 que establece que el “(…) titular deberá (…) someter al SEIA a través de un Estudio de Impacto Ambiental, el sistema definitivo de disposición de los relaves de la Planta Pellets, de manera de lograr una solución permanente a dicho sistema (…)”. </w:t>
      </w:r>
    </w:p>
    <w:p w:rsidR="006C5DD7" w:rsidRPr="005D6169" w:rsidRDefault="005D6169" w:rsidP="005D6169">
      <w:pPr>
        <w:jc w:val="both"/>
        <w:rPr>
          <w:lang w:val="es-MX"/>
        </w:rPr>
      </w:pPr>
      <w:r w:rsidRPr="005D6169">
        <w:rPr>
          <w:sz w:val="24"/>
          <w:szCs w:val="24"/>
          <w:lang w:val="es-MX"/>
        </w:rPr>
        <w:t xml:space="preserve">Dando cumplimiento a lo indicado, con fecha 25 de Junio 2013, mediante carta GG-CA-O-NAG CAP Minería presentó al SEA el proyecto “Actualización del Sistema de </w:t>
      </w:r>
      <w:proofErr w:type="spellStart"/>
      <w:r w:rsidRPr="005D6169">
        <w:rPr>
          <w:sz w:val="24"/>
          <w:szCs w:val="24"/>
          <w:lang w:val="es-MX"/>
        </w:rPr>
        <w:t>Depositación</w:t>
      </w:r>
      <w:proofErr w:type="spellEnd"/>
      <w:r w:rsidRPr="005D6169">
        <w:rPr>
          <w:sz w:val="24"/>
          <w:szCs w:val="24"/>
          <w:lang w:val="es-MX"/>
        </w:rPr>
        <w:t xml:space="preserve"> de Relaves de Planta de Pellets” a la Secretaría Comisión de Evaluación. El </w:t>
      </w:r>
      <w:proofErr w:type="gramStart"/>
      <w:r w:rsidRPr="005D6169">
        <w:rPr>
          <w:sz w:val="24"/>
          <w:szCs w:val="24"/>
          <w:lang w:val="es-MX"/>
        </w:rPr>
        <w:t>proyecto ,</w:t>
      </w:r>
      <w:proofErr w:type="gramEnd"/>
      <w:r w:rsidRPr="005D6169">
        <w:rPr>
          <w:sz w:val="24"/>
          <w:szCs w:val="24"/>
          <w:lang w:val="es-MX"/>
        </w:rPr>
        <w:t xml:space="preserve"> actualmente se encuentra en proceso de evaluación.</w:t>
      </w:r>
    </w:p>
    <w:sectPr w:rsidR="006C5DD7" w:rsidRPr="005D6169" w:rsidSect="006C5DD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73FD"/>
    <w:rsid w:val="005D6169"/>
    <w:rsid w:val="006C5DD7"/>
    <w:rsid w:val="009273FD"/>
    <w:rsid w:val="00DA2FF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3FD"/>
    <w:pPr>
      <w:spacing w:after="0" w:line="240" w:lineRule="auto"/>
    </w:pPr>
    <w:rPr>
      <w:rFonts w:ascii="Calibri"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basedOn w:val="Normal"/>
    <w:rsid w:val="009273FD"/>
    <w:pPr>
      <w:autoSpaceDE w:val="0"/>
      <w:autoSpaceDN w:val="0"/>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97912824">
      <w:bodyDiv w:val="1"/>
      <w:marLeft w:val="0"/>
      <w:marRight w:val="0"/>
      <w:marTop w:val="0"/>
      <w:marBottom w:val="0"/>
      <w:divBdr>
        <w:top w:val="none" w:sz="0" w:space="0" w:color="auto"/>
        <w:left w:val="none" w:sz="0" w:space="0" w:color="auto"/>
        <w:bottom w:val="none" w:sz="0" w:space="0" w:color="auto"/>
        <w:right w:val="none" w:sz="0" w:space="0" w:color="auto"/>
      </w:divBdr>
    </w:div>
    <w:div w:id="27579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1117</Words>
  <Characters>6146</Characters>
  <Application>Microsoft Office Word</Application>
  <DocSecurity>0</DocSecurity>
  <Lines>51</Lines>
  <Paragraphs>14</Paragraphs>
  <ScaleCrop>false</ScaleCrop>
  <Company>CAP MINERIA</Company>
  <LinksUpToDate>false</LinksUpToDate>
  <CharactersWithSpaces>7249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Informatica y Telecomunicaciones</dc:creator>
  <cp:keywords/>
  <dc:description/>
  <cp:lastModifiedBy>Informatica y Telecomunicaciones</cp:lastModifiedBy>
  <cp:revision>2</cp:revision>
  <dcterms:created xsi:type="dcterms:W3CDTF">2013-07-18T20:27:00Z</dcterms:created>
  <dcterms:modified xsi:type="dcterms:W3CDTF">2013-07-19T13:46:00Z</dcterms:modified>
</cp:coreProperties>
</file>